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673FDD" w:rsidTr="00673FDD">
        <w:tc>
          <w:tcPr>
            <w:tcW w:w="2398" w:type="dxa"/>
          </w:tcPr>
          <w:p w:rsidR="00673FDD" w:rsidRPr="00673FDD" w:rsidRDefault="00673FDD">
            <w:pPr>
              <w:rPr>
                <w:b/>
                <w:i/>
                <w:sz w:val="36"/>
              </w:rPr>
            </w:pPr>
            <w:r w:rsidRPr="00673FDD">
              <w:rPr>
                <w:b/>
                <w:i/>
                <w:sz w:val="36"/>
              </w:rPr>
              <w:t>Adaptive Response</w:t>
            </w:r>
            <w:bookmarkStart w:id="0" w:name="_GoBack"/>
            <w:bookmarkEnd w:id="0"/>
          </w:p>
        </w:tc>
        <w:tc>
          <w:tcPr>
            <w:tcW w:w="2398" w:type="dxa"/>
            <w:shd w:val="clear" w:color="auto" w:fill="BDD6EE" w:themeFill="accent1" w:themeFillTint="66"/>
            <w:vAlign w:val="center"/>
          </w:tcPr>
          <w:p w:rsidR="00673FDD" w:rsidRPr="00673FDD" w:rsidRDefault="00673FDD" w:rsidP="00673FDD">
            <w:pPr>
              <w:jc w:val="center"/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>REST</w:t>
            </w:r>
          </w:p>
        </w:tc>
        <w:tc>
          <w:tcPr>
            <w:tcW w:w="2398" w:type="dxa"/>
            <w:shd w:val="clear" w:color="auto" w:fill="C5E0B3" w:themeFill="accent6" w:themeFillTint="66"/>
            <w:vAlign w:val="center"/>
          </w:tcPr>
          <w:p w:rsidR="00673FDD" w:rsidRPr="00673FDD" w:rsidRDefault="00673FDD" w:rsidP="00673FDD">
            <w:pPr>
              <w:jc w:val="center"/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>VIGILANCE</w:t>
            </w:r>
          </w:p>
        </w:tc>
        <w:tc>
          <w:tcPr>
            <w:tcW w:w="2398" w:type="dxa"/>
            <w:shd w:val="clear" w:color="auto" w:fill="FFE599" w:themeFill="accent4" w:themeFillTint="66"/>
            <w:vAlign w:val="center"/>
          </w:tcPr>
          <w:p w:rsidR="00673FDD" w:rsidRPr="00673FDD" w:rsidRDefault="00673FDD" w:rsidP="00673FDD">
            <w:pPr>
              <w:jc w:val="center"/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>FREEZE</w:t>
            </w:r>
          </w:p>
        </w:tc>
        <w:tc>
          <w:tcPr>
            <w:tcW w:w="2399" w:type="dxa"/>
            <w:shd w:val="clear" w:color="auto" w:fill="F7CAAC" w:themeFill="accent2" w:themeFillTint="66"/>
            <w:vAlign w:val="center"/>
          </w:tcPr>
          <w:p w:rsidR="00673FDD" w:rsidRPr="00673FDD" w:rsidRDefault="00673FDD" w:rsidP="00673FDD">
            <w:pPr>
              <w:jc w:val="center"/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>FLIGHT</w:t>
            </w:r>
          </w:p>
        </w:tc>
        <w:tc>
          <w:tcPr>
            <w:tcW w:w="2399" w:type="dxa"/>
            <w:shd w:val="clear" w:color="auto" w:fill="F97F7F"/>
            <w:vAlign w:val="center"/>
          </w:tcPr>
          <w:p w:rsidR="00673FDD" w:rsidRPr="00673FDD" w:rsidRDefault="00673FDD" w:rsidP="00673FDD">
            <w:pPr>
              <w:jc w:val="center"/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>FIGHT</w:t>
            </w:r>
          </w:p>
        </w:tc>
      </w:tr>
      <w:tr w:rsidR="00673FDD" w:rsidTr="006C452B">
        <w:trPr>
          <w:trHeight w:val="3563"/>
        </w:trPr>
        <w:tc>
          <w:tcPr>
            <w:tcW w:w="2398" w:type="dxa"/>
          </w:tcPr>
          <w:p w:rsidR="00673FDD" w:rsidRPr="00673FDD" w:rsidRDefault="00673FDD">
            <w:pPr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 xml:space="preserve">Predictable De-escalating Behaviors </w:t>
            </w:r>
          </w:p>
          <w:p w:rsidR="00673FDD" w:rsidRPr="00673FDD" w:rsidRDefault="00673FDD">
            <w:pPr>
              <w:rPr>
                <w:i/>
                <w:sz w:val="36"/>
              </w:rPr>
            </w:pPr>
            <w:r w:rsidRPr="006C452B">
              <w:rPr>
                <w:i/>
                <w:sz w:val="32"/>
              </w:rPr>
              <w:t>(behaviors of the staff member when a child is in various states of arousal)</w:t>
            </w:r>
          </w:p>
        </w:tc>
        <w:tc>
          <w:tcPr>
            <w:tcW w:w="2398" w:type="dxa"/>
            <w:shd w:val="clear" w:color="auto" w:fill="BDD6EE" w:themeFill="accent1" w:themeFillTint="66"/>
          </w:tcPr>
          <w:p w:rsidR="00673FDD" w:rsidRPr="00673FDD" w:rsidRDefault="00673FDD">
            <w:pPr>
              <w:rPr>
                <w:sz w:val="36"/>
              </w:rPr>
            </w:pPr>
          </w:p>
        </w:tc>
        <w:tc>
          <w:tcPr>
            <w:tcW w:w="2398" w:type="dxa"/>
            <w:shd w:val="clear" w:color="auto" w:fill="C5E0B3" w:themeFill="accent6" w:themeFillTint="66"/>
          </w:tcPr>
          <w:p w:rsidR="00673FDD" w:rsidRPr="00673FDD" w:rsidRDefault="00673FDD">
            <w:pPr>
              <w:rPr>
                <w:sz w:val="36"/>
              </w:rPr>
            </w:pPr>
          </w:p>
        </w:tc>
        <w:tc>
          <w:tcPr>
            <w:tcW w:w="2398" w:type="dxa"/>
            <w:shd w:val="clear" w:color="auto" w:fill="FFE599" w:themeFill="accent4" w:themeFillTint="66"/>
          </w:tcPr>
          <w:p w:rsidR="00673FDD" w:rsidRPr="00673FDD" w:rsidRDefault="00673FDD">
            <w:pPr>
              <w:rPr>
                <w:sz w:val="36"/>
              </w:rPr>
            </w:pPr>
          </w:p>
        </w:tc>
        <w:tc>
          <w:tcPr>
            <w:tcW w:w="2399" w:type="dxa"/>
            <w:shd w:val="clear" w:color="auto" w:fill="F7CAAC" w:themeFill="accent2" w:themeFillTint="66"/>
          </w:tcPr>
          <w:p w:rsidR="00673FDD" w:rsidRPr="00673FDD" w:rsidRDefault="00673FDD">
            <w:pPr>
              <w:rPr>
                <w:sz w:val="36"/>
              </w:rPr>
            </w:pPr>
          </w:p>
        </w:tc>
        <w:tc>
          <w:tcPr>
            <w:tcW w:w="2399" w:type="dxa"/>
            <w:shd w:val="clear" w:color="auto" w:fill="F97F7F"/>
          </w:tcPr>
          <w:p w:rsidR="00673FDD" w:rsidRPr="00673FDD" w:rsidRDefault="00673FDD">
            <w:pPr>
              <w:rPr>
                <w:sz w:val="36"/>
              </w:rPr>
            </w:pPr>
          </w:p>
        </w:tc>
      </w:tr>
      <w:tr w:rsidR="00673FDD" w:rsidTr="006C452B">
        <w:trPr>
          <w:trHeight w:val="3581"/>
        </w:trPr>
        <w:tc>
          <w:tcPr>
            <w:tcW w:w="2398" w:type="dxa"/>
          </w:tcPr>
          <w:p w:rsidR="00673FDD" w:rsidRPr="00673FDD" w:rsidRDefault="00673FDD">
            <w:pPr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 xml:space="preserve">Predictable Escalating Behaviors </w:t>
            </w:r>
          </w:p>
          <w:p w:rsidR="00673FDD" w:rsidRPr="00673FDD" w:rsidRDefault="00673FDD">
            <w:pPr>
              <w:rPr>
                <w:i/>
                <w:sz w:val="36"/>
              </w:rPr>
            </w:pPr>
            <w:r w:rsidRPr="006C452B">
              <w:rPr>
                <w:i/>
                <w:sz w:val="32"/>
              </w:rPr>
              <w:t>Behaviors of the staff member when a child is in various states of arousal)</w:t>
            </w:r>
          </w:p>
        </w:tc>
        <w:tc>
          <w:tcPr>
            <w:tcW w:w="2398" w:type="dxa"/>
            <w:shd w:val="clear" w:color="auto" w:fill="BDD6EE" w:themeFill="accent1" w:themeFillTint="66"/>
          </w:tcPr>
          <w:p w:rsidR="00673FDD" w:rsidRPr="00673FDD" w:rsidRDefault="00673FDD">
            <w:pPr>
              <w:rPr>
                <w:sz w:val="36"/>
              </w:rPr>
            </w:pPr>
          </w:p>
        </w:tc>
        <w:tc>
          <w:tcPr>
            <w:tcW w:w="2398" w:type="dxa"/>
            <w:shd w:val="clear" w:color="auto" w:fill="C5E0B3" w:themeFill="accent6" w:themeFillTint="66"/>
          </w:tcPr>
          <w:p w:rsidR="00673FDD" w:rsidRPr="00673FDD" w:rsidRDefault="00673FDD">
            <w:pPr>
              <w:rPr>
                <w:sz w:val="36"/>
              </w:rPr>
            </w:pPr>
          </w:p>
        </w:tc>
        <w:tc>
          <w:tcPr>
            <w:tcW w:w="2398" w:type="dxa"/>
            <w:shd w:val="clear" w:color="auto" w:fill="FFE599" w:themeFill="accent4" w:themeFillTint="66"/>
          </w:tcPr>
          <w:p w:rsidR="00673FDD" w:rsidRPr="00673FDD" w:rsidRDefault="00673FDD">
            <w:pPr>
              <w:rPr>
                <w:sz w:val="36"/>
              </w:rPr>
            </w:pPr>
          </w:p>
        </w:tc>
        <w:tc>
          <w:tcPr>
            <w:tcW w:w="2399" w:type="dxa"/>
            <w:shd w:val="clear" w:color="auto" w:fill="F7CAAC" w:themeFill="accent2" w:themeFillTint="66"/>
          </w:tcPr>
          <w:p w:rsidR="00673FDD" w:rsidRPr="00673FDD" w:rsidRDefault="00673FDD">
            <w:pPr>
              <w:rPr>
                <w:sz w:val="36"/>
              </w:rPr>
            </w:pPr>
          </w:p>
        </w:tc>
        <w:tc>
          <w:tcPr>
            <w:tcW w:w="2399" w:type="dxa"/>
            <w:shd w:val="clear" w:color="auto" w:fill="F97F7F"/>
          </w:tcPr>
          <w:p w:rsidR="00673FDD" w:rsidRPr="00673FDD" w:rsidRDefault="00673FDD">
            <w:pPr>
              <w:rPr>
                <w:sz w:val="36"/>
              </w:rPr>
            </w:pPr>
          </w:p>
        </w:tc>
      </w:tr>
      <w:tr w:rsidR="00673FDD" w:rsidTr="00673FDD">
        <w:trPr>
          <w:trHeight w:val="863"/>
        </w:trPr>
        <w:tc>
          <w:tcPr>
            <w:tcW w:w="2398" w:type="dxa"/>
          </w:tcPr>
          <w:p w:rsidR="00673FDD" w:rsidRPr="00673FDD" w:rsidRDefault="00673FDD">
            <w:pPr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>Regulating Brain Region</w:t>
            </w:r>
          </w:p>
        </w:tc>
        <w:tc>
          <w:tcPr>
            <w:tcW w:w="2398" w:type="dxa"/>
            <w:shd w:val="clear" w:color="auto" w:fill="BDD6EE" w:themeFill="accent1" w:themeFillTint="66"/>
            <w:vAlign w:val="center"/>
          </w:tcPr>
          <w:p w:rsidR="00673FDD" w:rsidRPr="00673FDD" w:rsidRDefault="00673FDD" w:rsidP="00673FDD">
            <w:pPr>
              <w:jc w:val="center"/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>Neocortex</w:t>
            </w:r>
          </w:p>
          <w:p w:rsidR="00673FDD" w:rsidRPr="00673FDD" w:rsidRDefault="00673FDD" w:rsidP="00673FDD">
            <w:pPr>
              <w:jc w:val="center"/>
              <w:rPr>
                <w:sz w:val="36"/>
              </w:rPr>
            </w:pPr>
            <w:r w:rsidRPr="00673FDD">
              <w:rPr>
                <w:sz w:val="36"/>
              </w:rPr>
              <w:t>Cortex</w:t>
            </w:r>
          </w:p>
        </w:tc>
        <w:tc>
          <w:tcPr>
            <w:tcW w:w="2398" w:type="dxa"/>
            <w:shd w:val="clear" w:color="auto" w:fill="C5E0B3" w:themeFill="accent6" w:themeFillTint="66"/>
            <w:vAlign w:val="center"/>
          </w:tcPr>
          <w:p w:rsidR="00673FDD" w:rsidRPr="00673FDD" w:rsidRDefault="00673FDD" w:rsidP="00673FDD">
            <w:pPr>
              <w:jc w:val="center"/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>Cortex</w:t>
            </w:r>
          </w:p>
          <w:p w:rsidR="00673FDD" w:rsidRPr="00673FDD" w:rsidRDefault="00673FDD" w:rsidP="00673FDD">
            <w:pPr>
              <w:jc w:val="center"/>
              <w:rPr>
                <w:sz w:val="36"/>
              </w:rPr>
            </w:pPr>
            <w:r w:rsidRPr="00673FDD">
              <w:rPr>
                <w:sz w:val="36"/>
              </w:rPr>
              <w:t>Limbic</w:t>
            </w:r>
          </w:p>
        </w:tc>
        <w:tc>
          <w:tcPr>
            <w:tcW w:w="2398" w:type="dxa"/>
            <w:shd w:val="clear" w:color="auto" w:fill="FFE599" w:themeFill="accent4" w:themeFillTint="66"/>
            <w:vAlign w:val="center"/>
          </w:tcPr>
          <w:p w:rsidR="00673FDD" w:rsidRPr="00673FDD" w:rsidRDefault="00673FDD" w:rsidP="00673FDD">
            <w:pPr>
              <w:jc w:val="center"/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>Limbic</w:t>
            </w:r>
          </w:p>
          <w:p w:rsidR="00673FDD" w:rsidRPr="00673FDD" w:rsidRDefault="00673FDD" w:rsidP="00673FDD">
            <w:pPr>
              <w:jc w:val="center"/>
              <w:rPr>
                <w:sz w:val="36"/>
              </w:rPr>
            </w:pPr>
            <w:r w:rsidRPr="00673FDD">
              <w:rPr>
                <w:sz w:val="36"/>
              </w:rPr>
              <w:t>Midbrain</w:t>
            </w:r>
          </w:p>
        </w:tc>
        <w:tc>
          <w:tcPr>
            <w:tcW w:w="2399" w:type="dxa"/>
            <w:shd w:val="clear" w:color="auto" w:fill="F7CAAC" w:themeFill="accent2" w:themeFillTint="66"/>
            <w:vAlign w:val="center"/>
          </w:tcPr>
          <w:p w:rsidR="00673FDD" w:rsidRPr="00673FDD" w:rsidRDefault="00673FDD" w:rsidP="00673FDD">
            <w:pPr>
              <w:jc w:val="center"/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>Midbrain</w:t>
            </w:r>
          </w:p>
          <w:p w:rsidR="00673FDD" w:rsidRPr="00673FDD" w:rsidRDefault="00673FDD" w:rsidP="00673FDD">
            <w:pPr>
              <w:jc w:val="center"/>
              <w:rPr>
                <w:sz w:val="36"/>
              </w:rPr>
            </w:pPr>
            <w:r w:rsidRPr="00673FDD">
              <w:rPr>
                <w:sz w:val="36"/>
              </w:rPr>
              <w:t>Brainstem</w:t>
            </w:r>
          </w:p>
        </w:tc>
        <w:tc>
          <w:tcPr>
            <w:tcW w:w="2399" w:type="dxa"/>
            <w:shd w:val="clear" w:color="auto" w:fill="F97F7F"/>
            <w:vAlign w:val="center"/>
          </w:tcPr>
          <w:p w:rsidR="00673FDD" w:rsidRPr="00673FDD" w:rsidRDefault="00673FDD" w:rsidP="00673FDD">
            <w:pPr>
              <w:jc w:val="center"/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>Brainstem</w:t>
            </w:r>
          </w:p>
          <w:p w:rsidR="00673FDD" w:rsidRPr="00673FDD" w:rsidRDefault="00673FDD" w:rsidP="00673FDD">
            <w:pPr>
              <w:jc w:val="center"/>
              <w:rPr>
                <w:sz w:val="36"/>
              </w:rPr>
            </w:pPr>
            <w:r w:rsidRPr="00673FDD">
              <w:rPr>
                <w:sz w:val="36"/>
              </w:rPr>
              <w:t>Autonomic</w:t>
            </w:r>
          </w:p>
        </w:tc>
      </w:tr>
      <w:tr w:rsidR="00673FDD" w:rsidTr="00673FDD">
        <w:trPr>
          <w:trHeight w:val="701"/>
        </w:trPr>
        <w:tc>
          <w:tcPr>
            <w:tcW w:w="2398" w:type="dxa"/>
          </w:tcPr>
          <w:p w:rsidR="00673FDD" w:rsidRPr="00673FDD" w:rsidRDefault="00673FDD">
            <w:pPr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>Cognition</w:t>
            </w:r>
          </w:p>
        </w:tc>
        <w:tc>
          <w:tcPr>
            <w:tcW w:w="2398" w:type="dxa"/>
            <w:shd w:val="clear" w:color="auto" w:fill="BDD6EE" w:themeFill="accent1" w:themeFillTint="66"/>
            <w:vAlign w:val="center"/>
          </w:tcPr>
          <w:p w:rsidR="00673FDD" w:rsidRPr="00673FDD" w:rsidRDefault="00673FDD" w:rsidP="00673FDD">
            <w:pPr>
              <w:jc w:val="center"/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>Abstract</w:t>
            </w:r>
          </w:p>
        </w:tc>
        <w:tc>
          <w:tcPr>
            <w:tcW w:w="2398" w:type="dxa"/>
            <w:shd w:val="clear" w:color="auto" w:fill="C5E0B3" w:themeFill="accent6" w:themeFillTint="66"/>
            <w:vAlign w:val="center"/>
          </w:tcPr>
          <w:p w:rsidR="00673FDD" w:rsidRPr="00673FDD" w:rsidRDefault="00673FDD" w:rsidP="00673FDD">
            <w:pPr>
              <w:jc w:val="center"/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>Concrete</w:t>
            </w:r>
          </w:p>
        </w:tc>
        <w:tc>
          <w:tcPr>
            <w:tcW w:w="2398" w:type="dxa"/>
            <w:shd w:val="clear" w:color="auto" w:fill="FFE599" w:themeFill="accent4" w:themeFillTint="66"/>
            <w:vAlign w:val="center"/>
          </w:tcPr>
          <w:p w:rsidR="00673FDD" w:rsidRPr="00673FDD" w:rsidRDefault="00673FDD" w:rsidP="00673FDD">
            <w:pPr>
              <w:jc w:val="center"/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>Emotional</w:t>
            </w:r>
          </w:p>
        </w:tc>
        <w:tc>
          <w:tcPr>
            <w:tcW w:w="2399" w:type="dxa"/>
            <w:shd w:val="clear" w:color="auto" w:fill="F7CAAC" w:themeFill="accent2" w:themeFillTint="66"/>
            <w:vAlign w:val="center"/>
          </w:tcPr>
          <w:p w:rsidR="00673FDD" w:rsidRPr="00673FDD" w:rsidRDefault="00673FDD" w:rsidP="00673FDD">
            <w:pPr>
              <w:jc w:val="center"/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>Reactive</w:t>
            </w:r>
          </w:p>
        </w:tc>
        <w:tc>
          <w:tcPr>
            <w:tcW w:w="2399" w:type="dxa"/>
            <w:shd w:val="clear" w:color="auto" w:fill="F97F7F"/>
            <w:vAlign w:val="center"/>
          </w:tcPr>
          <w:p w:rsidR="00673FDD" w:rsidRPr="00673FDD" w:rsidRDefault="00673FDD" w:rsidP="00673FDD">
            <w:pPr>
              <w:jc w:val="center"/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>Reflexive</w:t>
            </w:r>
          </w:p>
        </w:tc>
      </w:tr>
      <w:tr w:rsidR="00673FDD" w:rsidTr="00673FDD">
        <w:trPr>
          <w:trHeight w:val="728"/>
        </w:trPr>
        <w:tc>
          <w:tcPr>
            <w:tcW w:w="2398" w:type="dxa"/>
          </w:tcPr>
          <w:p w:rsidR="00673FDD" w:rsidRPr="00673FDD" w:rsidRDefault="00673FDD">
            <w:pPr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>STATE</w:t>
            </w:r>
          </w:p>
        </w:tc>
        <w:tc>
          <w:tcPr>
            <w:tcW w:w="2398" w:type="dxa"/>
            <w:shd w:val="clear" w:color="auto" w:fill="BDD6EE" w:themeFill="accent1" w:themeFillTint="66"/>
            <w:vAlign w:val="center"/>
          </w:tcPr>
          <w:p w:rsidR="00673FDD" w:rsidRPr="00673FDD" w:rsidRDefault="00673FDD" w:rsidP="00673FDD">
            <w:pPr>
              <w:jc w:val="center"/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>CALM</w:t>
            </w:r>
          </w:p>
        </w:tc>
        <w:tc>
          <w:tcPr>
            <w:tcW w:w="2398" w:type="dxa"/>
            <w:shd w:val="clear" w:color="auto" w:fill="C5E0B3" w:themeFill="accent6" w:themeFillTint="66"/>
            <w:vAlign w:val="center"/>
          </w:tcPr>
          <w:p w:rsidR="00673FDD" w:rsidRPr="00673FDD" w:rsidRDefault="00673FDD" w:rsidP="00673FDD">
            <w:pPr>
              <w:jc w:val="center"/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>ALERT</w:t>
            </w:r>
          </w:p>
        </w:tc>
        <w:tc>
          <w:tcPr>
            <w:tcW w:w="2398" w:type="dxa"/>
            <w:shd w:val="clear" w:color="auto" w:fill="FFE599" w:themeFill="accent4" w:themeFillTint="66"/>
            <w:vAlign w:val="center"/>
          </w:tcPr>
          <w:p w:rsidR="00673FDD" w:rsidRPr="00673FDD" w:rsidRDefault="00673FDD" w:rsidP="00673FDD">
            <w:pPr>
              <w:jc w:val="center"/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>ALARM</w:t>
            </w:r>
          </w:p>
        </w:tc>
        <w:tc>
          <w:tcPr>
            <w:tcW w:w="2399" w:type="dxa"/>
            <w:shd w:val="clear" w:color="auto" w:fill="F7CAAC" w:themeFill="accent2" w:themeFillTint="66"/>
            <w:vAlign w:val="center"/>
          </w:tcPr>
          <w:p w:rsidR="00673FDD" w:rsidRPr="00673FDD" w:rsidRDefault="00673FDD" w:rsidP="00673FDD">
            <w:pPr>
              <w:jc w:val="center"/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>FEAR</w:t>
            </w:r>
          </w:p>
        </w:tc>
        <w:tc>
          <w:tcPr>
            <w:tcW w:w="2399" w:type="dxa"/>
            <w:shd w:val="clear" w:color="auto" w:fill="F97F7F"/>
            <w:vAlign w:val="center"/>
          </w:tcPr>
          <w:p w:rsidR="00673FDD" w:rsidRPr="00673FDD" w:rsidRDefault="00673FDD" w:rsidP="00673FDD">
            <w:pPr>
              <w:jc w:val="center"/>
              <w:rPr>
                <w:b/>
                <w:sz w:val="36"/>
              </w:rPr>
            </w:pPr>
            <w:r w:rsidRPr="00673FDD">
              <w:rPr>
                <w:b/>
                <w:sz w:val="36"/>
              </w:rPr>
              <w:t>TERROR</w:t>
            </w:r>
          </w:p>
        </w:tc>
      </w:tr>
    </w:tbl>
    <w:p w:rsidR="00AB365F" w:rsidRDefault="006C452B" w:rsidP="006C452B">
      <w:r w:rsidRPr="006C452B">
        <w:rPr>
          <w:noProof/>
        </w:rPr>
        <w:drawing>
          <wp:inline distT="0" distB="0" distL="0" distR="0">
            <wp:extent cx="804041" cy="43587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89" cy="45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2007-2015 Bruce D. Perry</w:t>
      </w:r>
    </w:p>
    <w:sectPr w:rsidR="00AB365F" w:rsidSect="006C452B">
      <w:pgSz w:w="15840" w:h="12240" w:orient="landscape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DD"/>
    <w:rsid w:val="00673FDD"/>
    <w:rsid w:val="006C452B"/>
    <w:rsid w:val="00A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3071"/>
  <w15:chartTrackingRefBased/>
  <w15:docId w15:val="{ED07A0A2-E02A-4C77-8FF7-67C119B7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456</Characters>
  <Application>Microsoft Office Word</Application>
  <DocSecurity>0</DocSecurity>
  <Lines>3</Lines>
  <Paragraphs>1</Paragraphs>
  <ScaleCrop>false</ScaleCrop>
  <Company>Olathe Public Schools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Wolf</dc:creator>
  <cp:keywords/>
  <dc:description/>
  <cp:lastModifiedBy>Jacob Wolf</cp:lastModifiedBy>
  <cp:revision>2</cp:revision>
  <dcterms:created xsi:type="dcterms:W3CDTF">2017-05-15T17:05:00Z</dcterms:created>
  <dcterms:modified xsi:type="dcterms:W3CDTF">2017-05-15T17:20:00Z</dcterms:modified>
</cp:coreProperties>
</file>